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24C" w:rsidRPr="00DA0172" w:rsidRDefault="001845BB" w:rsidP="004C3DE0">
      <w:pPr>
        <w:pStyle w:val="Cmsor1"/>
        <w:jc w:val="center"/>
        <w:rPr>
          <w:rFonts w:ascii="Times New Roman" w:hAnsi="Times New Roman" w:cs="Times New Roman"/>
        </w:rPr>
      </w:pPr>
      <w:r w:rsidRPr="00DA0172">
        <w:rPr>
          <w:rFonts w:ascii="Times New Roman" w:hAnsi="Times New Roman" w:cs="Times New Roman"/>
        </w:rPr>
        <w:t>Az Econventio teszt főbb megállapításai</w:t>
      </w:r>
      <w:r w:rsidR="00517B25" w:rsidRPr="00DA0172">
        <w:rPr>
          <w:rFonts w:ascii="Times New Roman" w:hAnsi="Times New Roman" w:cs="Times New Roman"/>
        </w:rPr>
        <w:t xml:space="preserve"> az elmúlt 10 évből</w:t>
      </w:r>
    </w:p>
    <w:p w:rsidR="001845BB" w:rsidRPr="00DA0172" w:rsidRDefault="001845BB" w:rsidP="009F7E3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5624C" w:rsidRPr="00DA0172" w:rsidRDefault="00DA0172" w:rsidP="009F7E3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</w:t>
      </w:r>
      <w:r w:rsidR="002E5030" w:rsidRPr="00DA0172">
        <w:rPr>
          <w:rFonts w:ascii="Times New Roman" w:hAnsi="Times New Roman" w:cs="Times New Roman"/>
          <w:sz w:val="24"/>
          <w:szCs w:val="24"/>
        </w:rPr>
        <w:t>énzügyi kultúra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5030" w:rsidRPr="00DA0172">
        <w:rPr>
          <w:rFonts w:ascii="Times New Roman" w:hAnsi="Times New Roman" w:cs="Times New Roman"/>
          <w:sz w:val="24"/>
          <w:szCs w:val="24"/>
        </w:rPr>
        <w:t xml:space="preserve">kutatások rendszeresen rávilágítanak arra, hogy magasabb pénzügyi tudásszinttel a pénzügyi válság könnyebben kezelhető, illetve a </w:t>
      </w:r>
      <w:r w:rsidR="004E2C76" w:rsidRPr="00DA0172">
        <w:rPr>
          <w:rFonts w:ascii="Times New Roman" w:hAnsi="Times New Roman" w:cs="Times New Roman"/>
          <w:sz w:val="24"/>
          <w:szCs w:val="24"/>
        </w:rPr>
        <w:t xml:space="preserve">pénzügyi fegyelem </w:t>
      </w:r>
      <w:bookmarkStart w:id="0" w:name="_GoBack"/>
      <w:bookmarkEnd w:id="0"/>
      <w:r w:rsidR="004E2C76" w:rsidRPr="00DA0172">
        <w:rPr>
          <w:rFonts w:ascii="Times New Roman" w:hAnsi="Times New Roman" w:cs="Times New Roman"/>
          <w:sz w:val="24"/>
          <w:szCs w:val="24"/>
        </w:rPr>
        <w:t xml:space="preserve">a </w:t>
      </w:r>
      <w:r w:rsidR="002E5030" w:rsidRPr="00DA0172">
        <w:rPr>
          <w:rFonts w:ascii="Times New Roman" w:hAnsi="Times New Roman" w:cs="Times New Roman"/>
          <w:sz w:val="24"/>
          <w:szCs w:val="24"/>
        </w:rPr>
        <w:t>válság után közvetlenül szoros, míg távolodva ezen időszakoktól lazul. A pénzügyi kultúra magasabb szintjéhez elengedhetetlen az edukáció, a pénzügyi tudás és attitűd párhuzamos fejlesztése, különösen hátrányos helyzetű célcsoportok esetében. Az Econventio</w:t>
      </w:r>
      <w:r w:rsidR="004E2C76" w:rsidRPr="00DA0172">
        <w:rPr>
          <w:rFonts w:ascii="Times New Roman" w:hAnsi="Times New Roman" w:cs="Times New Roman"/>
          <w:sz w:val="24"/>
          <w:szCs w:val="24"/>
        </w:rPr>
        <w:t xml:space="preserve"> teszt, amely európai szinten is az egyik legnagyobb</w:t>
      </w:r>
      <w:r w:rsidR="002E5030" w:rsidRPr="00DA0172">
        <w:rPr>
          <w:rFonts w:ascii="Times New Roman" w:hAnsi="Times New Roman" w:cs="Times New Roman"/>
          <w:sz w:val="24"/>
          <w:szCs w:val="24"/>
        </w:rPr>
        <w:t xml:space="preserve"> </w:t>
      </w:r>
      <w:r w:rsidR="004E2C76" w:rsidRPr="00DA0172">
        <w:rPr>
          <w:rFonts w:ascii="Times New Roman" w:hAnsi="Times New Roman" w:cs="Times New Roman"/>
          <w:sz w:val="24"/>
          <w:szCs w:val="24"/>
        </w:rPr>
        <w:t xml:space="preserve">pénzügyi teszt, </w:t>
      </w:r>
      <w:r w:rsidR="002E5030" w:rsidRPr="00DA0172">
        <w:rPr>
          <w:rFonts w:ascii="Times New Roman" w:hAnsi="Times New Roman" w:cs="Times New Roman"/>
          <w:sz w:val="24"/>
          <w:szCs w:val="24"/>
        </w:rPr>
        <w:t xml:space="preserve">eredményeiből </w:t>
      </w:r>
      <w:r w:rsidR="004E2C76" w:rsidRPr="00DA0172">
        <w:rPr>
          <w:rFonts w:ascii="Times New Roman" w:hAnsi="Times New Roman" w:cs="Times New Roman"/>
          <w:sz w:val="24"/>
          <w:szCs w:val="24"/>
        </w:rPr>
        <w:t>a hazai fiatalok és felnőttek pénzügyi kultúrájáról</w:t>
      </w:r>
      <w:r w:rsidR="002E5030" w:rsidRPr="00DA0172">
        <w:rPr>
          <w:rFonts w:ascii="Times New Roman" w:hAnsi="Times New Roman" w:cs="Times New Roman"/>
          <w:sz w:val="24"/>
          <w:szCs w:val="24"/>
        </w:rPr>
        <w:t xml:space="preserve"> számos tapasztalat gyűlt össze az elmúlt 10 évben a több, mi</w:t>
      </w:r>
      <w:r w:rsidR="004E2C76" w:rsidRPr="00DA0172">
        <w:rPr>
          <w:rFonts w:ascii="Times New Roman" w:hAnsi="Times New Roman" w:cs="Times New Roman"/>
          <w:sz w:val="24"/>
          <w:szCs w:val="24"/>
        </w:rPr>
        <w:t>nt 13</w:t>
      </w:r>
      <w:r w:rsidR="002E5030" w:rsidRPr="00DA0172">
        <w:rPr>
          <w:rFonts w:ascii="Times New Roman" w:hAnsi="Times New Roman" w:cs="Times New Roman"/>
          <w:sz w:val="24"/>
          <w:szCs w:val="24"/>
        </w:rPr>
        <w:t xml:space="preserve">0 ezer </w:t>
      </w:r>
      <w:r w:rsidR="004E2C76" w:rsidRPr="00DA0172">
        <w:rPr>
          <w:rFonts w:ascii="Times New Roman" w:hAnsi="Times New Roman" w:cs="Times New Roman"/>
          <w:sz w:val="24"/>
          <w:szCs w:val="24"/>
        </w:rPr>
        <w:t>tesztkitöltés</w:t>
      </w:r>
      <w:r w:rsidR="002E5030" w:rsidRPr="00DA0172">
        <w:rPr>
          <w:rFonts w:ascii="Times New Roman" w:hAnsi="Times New Roman" w:cs="Times New Roman"/>
          <w:sz w:val="24"/>
          <w:szCs w:val="24"/>
        </w:rPr>
        <w:t xml:space="preserve"> alapján.</w:t>
      </w:r>
      <w:r w:rsidR="004E2C76" w:rsidRPr="00DA0172">
        <w:rPr>
          <w:rFonts w:ascii="Times New Roman" w:hAnsi="Times New Roman" w:cs="Times New Roman"/>
          <w:sz w:val="24"/>
          <w:szCs w:val="24"/>
        </w:rPr>
        <w:t xml:space="preserve"> </w:t>
      </w:r>
      <w:r w:rsidR="00B466DA" w:rsidRPr="00DA0172">
        <w:rPr>
          <w:rFonts w:ascii="Times New Roman" w:hAnsi="Times New Roman" w:cs="Times New Roman"/>
          <w:sz w:val="24"/>
          <w:szCs w:val="24"/>
        </w:rPr>
        <w:t xml:space="preserve">A teszt eredményei hozzájárulnak a lakosság pénzügyi tudásának, viselkedésének fejlesztéséhez szükséges fejlesztési pontok azonosításához.   </w:t>
      </w:r>
    </w:p>
    <w:p w:rsidR="005A1B55" w:rsidRPr="00DA0172" w:rsidRDefault="00B466DA" w:rsidP="009F7E3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A0172">
        <w:rPr>
          <w:rFonts w:ascii="Times New Roman" w:hAnsi="Times New Roman" w:cs="Times New Roman"/>
          <w:color w:val="0070C0"/>
          <w:sz w:val="24"/>
          <w:szCs w:val="24"/>
        </w:rPr>
        <w:t xml:space="preserve">A pénzügyi tudás és </w:t>
      </w:r>
      <w:r w:rsidR="009824F3" w:rsidRPr="00DA0172">
        <w:rPr>
          <w:rFonts w:ascii="Times New Roman" w:hAnsi="Times New Roman" w:cs="Times New Roman"/>
          <w:color w:val="0070C0"/>
          <w:sz w:val="24"/>
          <w:szCs w:val="24"/>
        </w:rPr>
        <w:t>attitűd</w:t>
      </w:r>
      <w:r w:rsidR="005A1B55" w:rsidRPr="00DA017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9824F3" w:rsidRPr="00DA0172">
        <w:rPr>
          <w:rFonts w:ascii="Times New Roman" w:hAnsi="Times New Roman" w:cs="Times New Roman"/>
          <w:color w:val="0070C0"/>
          <w:sz w:val="24"/>
          <w:szCs w:val="24"/>
        </w:rPr>
        <w:t>fejlesztése együttesen szüksége</w:t>
      </w:r>
      <w:r w:rsidR="002E5030" w:rsidRPr="00DA0172">
        <w:rPr>
          <w:rFonts w:ascii="Times New Roman" w:hAnsi="Times New Roman" w:cs="Times New Roman"/>
          <w:color w:val="0070C0"/>
          <w:sz w:val="24"/>
          <w:szCs w:val="24"/>
        </w:rPr>
        <w:t>s</w:t>
      </w:r>
      <w:r w:rsidR="009824F3" w:rsidRPr="00DA0172">
        <w:rPr>
          <w:rFonts w:ascii="Times New Roman" w:hAnsi="Times New Roman" w:cs="Times New Roman"/>
          <w:color w:val="0070C0"/>
          <w:sz w:val="24"/>
          <w:szCs w:val="24"/>
        </w:rPr>
        <w:t>, különösen</w:t>
      </w:r>
      <w:r w:rsidR="002E5030" w:rsidRPr="00DA0172">
        <w:rPr>
          <w:rFonts w:ascii="Times New Roman" w:hAnsi="Times New Roman" w:cs="Times New Roman"/>
          <w:color w:val="0070C0"/>
          <w:sz w:val="24"/>
          <w:szCs w:val="24"/>
        </w:rPr>
        <w:t xml:space="preserve"> igaz ez a </w:t>
      </w:r>
      <w:r w:rsidR="009824F3" w:rsidRPr="00DA0172">
        <w:rPr>
          <w:rFonts w:ascii="Times New Roman" w:hAnsi="Times New Roman" w:cs="Times New Roman"/>
          <w:color w:val="0070C0"/>
          <w:sz w:val="24"/>
          <w:szCs w:val="24"/>
        </w:rPr>
        <w:t>hátrányos helyzetű csoportok esetében</w:t>
      </w:r>
      <w:r w:rsidR="002E5030" w:rsidRPr="00DA0172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5A1B55" w:rsidRPr="00DA0172" w:rsidRDefault="00E90903" w:rsidP="00F67E3C">
      <w:pPr>
        <w:pStyle w:val="Listaszerbekezds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172">
        <w:rPr>
          <w:rFonts w:ascii="Times New Roman" w:hAnsi="Times New Roman" w:cs="Times New Roman"/>
          <w:sz w:val="24"/>
          <w:szCs w:val="24"/>
        </w:rPr>
        <w:t xml:space="preserve">A pénzügyi tudás kapcsolatban áll az </w:t>
      </w:r>
      <w:r w:rsidRPr="00DA0172">
        <w:rPr>
          <w:rFonts w:ascii="Times New Roman" w:hAnsi="Times New Roman" w:cs="Times New Roman"/>
          <w:b/>
          <w:sz w:val="24"/>
          <w:szCs w:val="24"/>
        </w:rPr>
        <w:t>öngondoskodásról</w:t>
      </w:r>
      <w:r w:rsidRPr="00DA0172">
        <w:rPr>
          <w:rFonts w:ascii="Times New Roman" w:hAnsi="Times New Roman" w:cs="Times New Roman"/>
          <w:sz w:val="24"/>
          <w:szCs w:val="24"/>
        </w:rPr>
        <w:t xml:space="preserve"> alkotott véleménnyel. Mind középiskolások, mind felnőttek esetében </w:t>
      </w:r>
      <w:r w:rsidR="004E2C76" w:rsidRPr="00DA0172">
        <w:rPr>
          <w:rFonts w:ascii="Times New Roman" w:hAnsi="Times New Roman" w:cs="Times New Roman"/>
          <w:sz w:val="24"/>
          <w:szCs w:val="24"/>
        </w:rPr>
        <w:t>elmondható, azok pénzügyi tudásszintje magasabb,</w:t>
      </w:r>
      <w:r w:rsidRPr="00DA0172">
        <w:rPr>
          <w:rFonts w:ascii="Times New Roman" w:hAnsi="Times New Roman" w:cs="Times New Roman"/>
          <w:sz w:val="24"/>
          <w:szCs w:val="24"/>
        </w:rPr>
        <w:t xml:space="preserve"> aki</w:t>
      </w:r>
      <w:r w:rsidR="004E2C76" w:rsidRPr="00DA0172">
        <w:rPr>
          <w:rFonts w:ascii="Times New Roman" w:hAnsi="Times New Roman" w:cs="Times New Roman"/>
          <w:sz w:val="24"/>
          <w:szCs w:val="24"/>
        </w:rPr>
        <w:t>k</w:t>
      </w:r>
      <w:r w:rsidRPr="00DA0172">
        <w:rPr>
          <w:rFonts w:ascii="Times New Roman" w:hAnsi="Times New Roman" w:cs="Times New Roman"/>
          <w:sz w:val="24"/>
          <w:szCs w:val="24"/>
        </w:rPr>
        <w:t xml:space="preserve"> hosszabb távon go</w:t>
      </w:r>
      <w:r w:rsidR="004E2C76" w:rsidRPr="00DA0172">
        <w:rPr>
          <w:rFonts w:ascii="Times New Roman" w:hAnsi="Times New Roman" w:cs="Times New Roman"/>
          <w:sz w:val="24"/>
          <w:szCs w:val="24"/>
        </w:rPr>
        <w:t xml:space="preserve">ndolkodnak, akik korábban </w:t>
      </w:r>
      <w:r w:rsidRPr="00DA0172">
        <w:rPr>
          <w:rFonts w:ascii="Times New Roman" w:hAnsi="Times New Roman" w:cs="Times New Roman"/>
          <w:sz w:val="24"/>
          <w:szCs w:val="24"/>
        </w:rPr>
        <w:t>kezd</w:t>
      </w:r>
      <w:r w:rsidR="004E2C76" w:rsidRPr="00DA0172">
        <w:rPr>
          <w:rFonts w:ascii="Times New Roman" w:hAnsi="Times New Roman" w:cs="Times New Roman"/>
          <w:sz w:val="24"/>
          <w:szCs w:val="24"/>
        </w:rPr>
        <w:t>enek nyugdíjas évei</w:t>
      </w:r>
      <w:r w:rsidR="00B466DA" w:rsidRPr="00DA0172">
        <w:rPr>
          <w:rFonts w:ascii="Times New Roman" w:hAnsi="Times New Roman" w:cs="Times New Roman"/>
          <w:sz w:val="24"/>
          <w:szCs w:val="24"/>
        </w:rPr>
        <w:t>k</w:t>
      </w:r>
      <w:r w:rsidR="004E2C76" w:rsidRPr="00DA0172">
        <w:rPr>
          <w:rFonts w:ascii="Times New Roman" w:hAnsi="Times New Roman" w:cs="Times New Roman"/>
          <w:sz w:val="24"/>
          <w:szCs w:val="24"/>
        </w:rPr>
        <w:t>re megtakarítani</w:t>
      </w:r>
      <w:r w:rsidRPr="00DA0172">
        <w:rPr>
          <w:rFonts w:ascii="Times New Roman" w:hAnsi="Times New Roman" w:cs="Times New Roman"/>
          <w:sz w:val="24"/>
          <w:szCs w:val="24"/>
        </w:rPr>
        <w:t xml:space="preserve">. </w:t>
      </w:r>
      <w:r w:rsidR="004E2C76" w:rsidRPr="00DA0172">
        <w:rPr>
          <w:rFonts w:ascii="Times New Roman" w:hAnsi="Times New Roman" w:cs="Times New Roman"/>
          <w:sz w:val="24"/>
          <w:szCs w:val="24"/>
        </w:rPr>
        <w:t>A felnőtt</w:t>
      </w:r>
      <w:r w:rsidRPr="00DA0172">
        <w:rPr>
          <w:rFonts w:ascii="Times New Roman" w:hAnsi="Times New Roman" w:cs="Times New Roman"/>
          <w:sz w:val="24"/>
          <w:szCs w:val="24"/>
        </w:rPr>
        <w:t xml:space="preserve"> teszt egyik megá</w:t>
      </w:r>
      <w:r w:rsidR="004E2C76" w:rsidRPr="00DA0172">
        <w:rPr>
          <w:rFonts w:ascii="Times New Roman" w:hAnsi="Times New Roman" w:cs="Times New Roman"/>
          <w:sz w:val="24"/>
          <w:szCs w:val="24"/>
        </w:rPr>
        <w:t>llapítása</w:t>
      </w:r>
      <w:r w:rsidRPr="00DA0172">
        <w:rPr>
          <w:rFonts w:ascii="Times New Roman" w:hAnsi="Times New Roman" w:cs="Times New Roman"/>
          <w:sz w:val="24"/>
          <w:szCs w:val="24"/>
        </w:rPr>
        <w:t xml:space="preserve"> szerint</w:t>
      </w:r>
      <w:r w:rsidR="001A3CDF" w:rsidRPr="00DA0172">
        <w:rPr>
          <w:rFonts w:ascii="Times New Roman" w:hAnsi="Times New Roman" w:cs="Times New Roman"/>
          <w:sz w:val="24"/>
          <w:szCs w:val="24"/>
        </w:rPr>
        <w:t xml:space="preserve"> azok pénzügyi tudásszintje a legalacsonyabb,</w:t>
      </w:r>
      <w:r w:rsidRPr="00DA0172">
        <w:rPr>
          <w:rFonts w:ascii="Times New Roman" w:hAnsi="Times New Roman" w:cs="Times New Roman"/>
          <w:sz w:val="24"/>
          <w:szCs w:val="24"/>
        </w:rPr>
        <w:t xml:space="preserve"> </w:t>
      </w:r>
      <w:r w:rsidR="004E2C76" w:rsidRPr="00DA0172">
        <w:rPr>
          <w:rFonts w:ascii="Times New Roman" w:hAnsi="Times New Roman" w:cs="Times New Roman"/>
          <w:sz w:val="24"/>
          <w:szCs w:val="24"/>
        </w:rPr>
        <w:t xml:space="preserve">akik kilátástalannak tartják </w:t>
      </w:r>
      <w:r w:rsidR="001A3CDF" w:rsidRPr="00DA0172">
        <w:rPr>
          <w:rFonts w:ascii="Times New Roman" w:hAnsi="Times New Roman" w:cs="Times New Roman"/>
          <w:sz w:val="24"/>
          <w:szCs w:val="24"/>
        </w:rPr>
        <w:t xml:space="preserve">saját </w:t>
      </w:r>
      <w:r w:rsidR="004E2C76" w:rsidRPr="00DA0172">
        <w:rPr>
          <w:rFonts w:ascii="Times New Roman" w:hAnsi="Times New Roman" w:cs="Times New Roman"/>
          <w:sz w:val="24"/>
          <w:szCs w:val="24"/>
        </w:rPr>
        <w:t>helyzetüket</w:t>
      </w:r>
      <w:r w:rsidRPr="00DA0172">
        <w:rPr>
          <w:rFonts w:ascii="Times New Roman" w:hAnsi="Times New Roman" w:cs="Times New Roman"/>
          <w:sz w:val="24"/>
          <w:szCs w:val="24"/>
        </w:rPr>
        <w:t>, akik</w:t>
      </w:r>
      <w:r w:rsidR="001A3CDF" w:rsidRPr="00DA0172">
        <w:rPr>
          <w:rFonts w:ascii="Times New Roman" w:hAnsi="Times New Roman" w:cs="Times New Roman"/>
          <w:sz w:val="24"/>
          <w:szCs w:val="24"/>
        </w:rPr>
        <w:t xml:space="preserve"> </w:t>
      </w:r>
      <w:r w:rsidRPr="00DA0172">
        <w:rPr>
          <w:rFonts w:ascii="Times New Roman" w:hAnsi="Times New Roman" w:cs="Times New Roman"/>
          <w:sz w:val="24"/>
          <w:szCs w:val="24"/>
        </w:rPr>
        <w:t>nem bíznak sem az állami nyugdíjban, sem az öngondoskodásban</w:t>
      </w:r>
      <w:r w:rsidR="001A3CDF" w:rsidRPr="00DA0172">
        <w:rPr>
          <w:rFonts w:ascii="Times New Roman" w:hAnsi="Times New Roman" w:cs="Times New Roman"/>
          <w:sz w:val="24"/>
          <w:szCs w:val="24"/>
        </w:rPr>
        <w:t>, úgy gondolják nyugdí</w:t>
      </w:r>
      <w:r w:rsidR="00B466DA" w:rsidRPr="00DA0172">
        <w:rPr>
          <w:rFonts w:ascii="Times New Roman" w:hAnsi="Times New Roman" w:cs="Times New Roman"/>
          <w:sz w:val="24"/>
          <w:szCs w:val="24"/>
        </w:rPr>
        <w:t>jas koruk megélhetéséről</w:t>
      </w:r>
      <w:r w:rsidR="001A3CDF" w:rsidRPr="00DA0172">
        <w:rPr>
          <w:rFonts w:ascii="Times New Roman" w:hAnsi="Times New Roman" w:cs="Times New Roman"/>
          <w:sz w:val="24"/>
          <w:szCs w:val="24"/>
        </w:rPr>
        <w:t>, hogy majd lesz valahogy</w:t>
      </w:r>
      <w:r w:rsidRPr="00DA0172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5A1B55" w:rsidRPr="00DA0172" w:rsidRDefault="00E90903" w:rsidP="00F67E3C">
      <w:pPr>
        <w:pStyle w:val="Listaszerbekezds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172">
        <w:rPr>
          <w:rFonts w:ascii="Times New Roman" w:hAnsi="Times New Roman" w:cs="Times New Roman"/>
          <w:sz w:val="24"/>
          <w:szCs w:val="24"/>
        </w:rPr>
        <w:t xml:space="preserve">Minél </w:t>
      </w:r>
      <w:r w:rsidR="00B466DA" w:rsidRPr="00DA0172">
        <w:rPr>
          <w:rFonts w:ascii="Times New Roman" w:hAnsi="Times New Roman" w:cs="Times New Roman"/>
          <w:sz w:val="24"/>
          <w:szCs w:val="24"/>
        </w:rPr>
        <w:t>magasabb</w:t>
      </w:r>
      <w:r w:rsidRPr="00DA0172">
        <w:rPr>
          <w:rFonts w:ascii="Times New Roman" w:hAnsi="Times New Roman" w:cs="Times New Roman"/>
          <w:sz w:val="24"/>
          <w:szCs w:val="24"/>
        </w:rPr>
        <w:t xml:space="preserve"> </w:t>
      </w:r>
      <w:r w:rsidRPr="00DA0172">
        <w:rPr>
          <w:rFonts w:ascii="Times New Roman" w:hAnsi="Times New Roman" w:cs="Times New Roman"/>
          <w:b/>
          <w:sz w:val="24"/>
          <w:szCs w:val="24"/>
        </w:rPr>
        <w:t>jövedelemsávba</w:t>
      </w:r>
      <w:r w:rsidRPr="00DA0172">
        <w:rPr>
          <w:rFonts w:ascii="Times New Roman" w:hAnsi="Times New Roman" w:cs="Times New Roman"/>
          <w:sz w:val="24"/>
          <w:szCs w:val="24"/>
        </w:rPr>
        <w:t xml:space="preserve"> tartozik valaki, annál </w:t>
      </w:r>
      <w:r w:rsidR="00B466DA" w:rsidRPr="00DA0172">
        <w:rPr>
          <w:rFonts w:ascii="Times New Roman" w:hAnsi="Times New Roman" w:cs="Times New Roman"/>
          <w:sz w:val="24"/>
          <w:szCs w:val="24"/>
        </w:rPr>
        <w:t>magasabb</w:t>
      </w:r>
      <w:r w:rsidRPr="00DA0172">
        <w:rPr>
          <w:rFonts w:ascii="Times New Roman" w:hAnsi="Times New Roman" w:cs="Times New Roman"/>
          <w:sz w:val="24"/>
          <w:szCs w:val="24"/>
        </w:rPr>
        <w:t xml:space="preserve"> a pénzügyi tudása</w:t>
      </w:r>
      <w:r w:rsidR="004C3DE0" w:rsidRPr="00DA0172">
        <w:rPr>
          <w:rFonts w:ascii="Times New Roman" w:hAnsi="Times New Roman" w:cs="Times New Roman"/>
          <w:sz w:val="24"/>
          <w:szCs w:val="24"/>
        </w:rPr>
        <w:t>.</w:t>
      </w:r>
    </w:p>
    <w:p w:rsidR="009824F3" w:rsidRPr="00DA0172" w:rsidRDefault="009824F3" w:rsidP="00F67E3C">
      <w:pPr>
        <w:pStyle w:val="Listaszerbekezds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172">
        <w:rPr>
          <w:rFonts w:ascii="Times New Roman" w:hAnsi="Times New Roman" w:cs="Times New Roman"/>
          <w:sz w:val="24"/>
          <w:szCs w:val="24"/>
        </w:rPr>
        <w:t xml:space="preserve">Míg a középiskolások 36, addig a felnőttek 55 százaléka nyilatkozott úgy 2019-ben, hogy a </w:t>
      </w:r>
      <w:r w:rsidRPr="00DA0172">
        <w:rPr>
          <w:rFonts w:ascii="Times New Roman" w:hAnsi="Times New Roman" w:cs="Times New Roman"/>
          <w:b/>
          <w:sz w:val="24"/>
          <w:szCs w:val="24"/>
        </w:rPr>
        <w:t>korrupció</w:t>
      </w:r>
      <w:r w:rsidRPr="00DA0172">
        <w:rPr>
          <w:rFonts w:ascii="Times New Roman" w:hAnsi="Times New Roman" w:cs="Times New Roman"/>
          <w:sz w:val="24"/>
          <w:szCs w:val="24"/>
        </w:rPr>
        <w:t xml:space="preserve"> nem fér bele az erkölcsi normáikba</w:t>
      </w:r>
      <w:r w:rsidR="00B466DA" w:rsidRPr="00DA0172">
        <w:rPr>
          <w:rFonts w:ascii="Times New Roman" w:hAnsi="Times New Roman" w:cs="Times New Roman"/>
          <w:sz w:val="24"/>
          <w:szCs w:val="24"/>
        </w:rPr>
        <w:t>, ez az arány a felnőttek esetében alacsonyabb, mint 2017-ben</w:t>
      </w:r>
      <w:r w:rsidRPr="00DA0172">
        <w:rPr>
          <w:rFonts w:ascii="Times New Roman" w:hAnsi="Times New Roman" w:cs="Times New Roman"/>
          <w:sz w:val="24"/>
          <w:szCs w:val="24"/>
        </w:rPr>
        <w:t>. Ezzel párhuzamosan</w:t>
      </w:r>
      <w:r w:rsidR="004C3DE0" w:rsidRPr="00DA0172">
        <w:rPr>
          <w:rFonts w:ascii="Times New Roman" w:hAnsi="Times New Roman" w:cs="Times New Roman"/>
          <w:sz w:val="24"/>
          <w:szCs w:val="24"/>
        </w:rPr>
        <w:t>,</w:t>
      </w:r>
      <w:r w:rsidRPr="00DA0172">
        <w:rPr>
          <w:rFonts w:ascii="Times New Roman" w:hAnsi="Times New Roman" w:cs="Times New Roman"/>
          <w:sz w:val="24"/>
          <w:szCs w:val="24"/>
        </w:rPr>
        <w:t xml:space="preserve"> a korrupciót elfogadók pénzügyi tudása alacsonyabb, mint az </w:t>
      </w:r>
      <w:r w:rsidR="00B466DA" w:rsidRPr="00DA0172">
        <w:rPr>
          <w:rFonts w:ascii="Times New Roman" w:hAnsi="Times New Roman" w:cs="Times New Roman"/>
          <w:sz w:val="24"/>
          <w:szCs w:val="24"/>
        </w:rPr>
        <w:t xml:space="preserve">azt </w:t>
      </w:r>
      <w:r w:rsidRPr="00DA0172">
        <w:rPr>
          <w:rFonts w:ascii="Times New Roman" w:hAnsi="Times New Roman" w:cs="Times New Roman"/>
          <w:sz w:val="24"/>
          <w:szCs w:val="24"/>
        </w:rPr>
        <w:t>elutasítóké.  Felnőtteket vizsgálva az is megállapítható, hogy minél alacsonyabb jövedelem sávba tartozik valaki, annál elfogadóbb a korrupcióval szemben.</w:t>
      </w:r>
    </w:p>
    <w:p w:rsidR="009824F3" w:rsidRPr="00DA0172" w:rsidRDefault="009824F3" w:rsidP="00F67E3C">
      <w:pPr>
        <w:pStyle w:val="Listaszerbekezds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172">
        <w:rPr>
          <w:rFonts w:ascii="Times New Roman" w:hAnsi="Times New Roman" w:cs="Times New Roman"/>
          <w:sz w:val="24"/>
          <w:szCs w:val="24"/>
        </w:rPr>
        <w:t xml:space="preserve">Azok </w:t>
      </w:r>
      <w:r w:rsidR="004C3DE0" w:rsidRPr="00DA0172">
        <w:rPr>
          <w:rFonts w:ascii="Times New Roman" w:hAnsi="Times New Roman" w:cs="Times New Roman"/>
          <w:sz w:val="24"/>
          <w:szCs w:val="24"/>
        </w:rPr>
        <w:t xml:space="preserve">a </w:t>
      </w:r>
      <w:r w:rsidRPr="00DA0172">
        <w:rPr>
          <w:rFonts w:ascii="Times New Roman" w:hAnsi="Times New Roman" w:cs="Times New Roman"/>
          <w:sz w:val="24"/>
          <w:szCs w:val="24"/>
        </w:rPr>
        <w:t xml:space="preserve">fiatalok, akik szemrebbenés nélkül </w:t>
      </w:r>
      <w:r w:rsidRPr="00DA0172">
        <w:rPr>
          <w:rFonts w:ascii="Times New Roman" w:hAnsi="Times New Roman" w:cs="Times New Roman"/>
          <w:b/>
          <w:sz w:val="24"/>
          <w:szCs w:val="24"/>
        </w:rPr>
        <w:t>kérnek kölcsön</w:t>
      </w:r>
      <w:r w:rsidRPr="00DA0172">
        <w:rPr>
          <w:rFonts w:ascii="Times New Roman" w:hAnsi="Times New Roman" w:cs="Times New Roman"/>
          <w:sz w:val="24"/>
          <w:szCs w:val="24"/>
        </w:rPr>
        <w:t xml:space="preserve"> társaiktól, alacsonyabb pénzügyi tudással rendelkeznek.</w:t>
      </w:r>
    </w:p>
    <w:p w:rsidR="009824F3" w:rsidRPr="00DA0172" w:rsidRDefault="009824F3" w:rsidP="00F67E3C">
      <w:pPr>
        <w:pStyle w:val="Listaszerbekezds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172">
        <w:rPr>
          <w:rFonts w:ascii="Times New Roman" w:hAnsi="Times New Roman" w:cs="Times New Roman"/>
          <w:sz w:val="24"/>
          <w:szCs w:val="24"/>
        </w:rPr>
        <w:t xml:space="preserve">Mind középiskolások, mind felnőttek esetében megállapítható, hogy azok, akiket nem </w:t>
      </w:r>
      <w:r w:rsidRPr="00DA0172">
        <w:rPr>
          <w:rFonts w:ascii="Times New Roman" w:hAnsi="Times New Roman" w:cs="Times New Roman"/>
          <w:b/>
          <w:sz w:val="24"/>
          <w:szCs w:val="24"/>
        </w:rPr>
        <w:t>érdekelnek</w:t>
      </w:r>
      <w:r w:rsidRPr="00DA0172">
        <w:rPr>
          <w:rFonts w:ascii="Times New Roman" w:hAnsi="Times New Roman" w:cs="Times New Roman"/>
          <w:sz w:val="24"/>
          <w:szCs w:val="24"/>
        </w:rPr>
        <w:t xml:space="preserve"> a pénzügyi hírek, alacsonyabb pénzügyi tudással rendelkeznek.</w:t>
      </w:r>
    </w:p>
    <w:p w:rsidR="00B466DA" w:rsidRPr="00DA0172" w:rsidRDefault="00B466DA" w:rsidP="00B466DA">
      <w:pPr>
        <w:pStyle w:val="Listaszerbekezds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A26A5" w:rsidRPr="00DA0172" w:rsidRDefault="004C3DE0" w:rsidP="009F7E3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A0172">
        <w:rPr>
          <w:rFonts w:ascii="Times New Roman" w:hAnsi="Times New Roman" w:cs="Times New Roman"/>
          <w:color w:val="0070C0"/>
          <w:sz w:val="24"/>
          <w:szCs w:val="24"/>
        </w:rPr>
        <w:t>A p</w:t>
      </w:r>
      <w:r w:rsidR="008A26A5" w:rsidRPr="00DA0172">
        <w:rPr>
          <w:rFonts w:ascii="Times New Roman" w:hAnsi="Times New Roman" w:cs="Times New Roman"/>
          <w:color w:val="0070C0"/>
          <w:sz w:val="24"/>
          <w:szCs w:val="24"/>
        </w:rPr>
        <w:t>énzügyi tudás, attitűd oktatással fejleszthető</w:t>
      </w:r>
      <w:r w:rsidRPr="00DA0172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491CA1" w:rsidRPr="00DA0172" w:rsidRDefault="00491CA1" w:rsidP="009F7E3C">
      <w:pPr>
        <w:pStyle w:val="Listaszerbekezds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172">
        <w:rPr>
          <w:rFonts w:ascii="Times New Roman" w:hAnsi="Times New Roman" w:cs="Times New Roman"/>
          <w:sz w:val="24"/>
          <w:szCs w:val="24"/>
        </w:rPr>
        <w:t xml:space="preserve">A pénzügyi tudásszint kapcsolatban áll az </w:t>
      </w:r>
      <w:r w:rsidRPr="00DA0172">
        <w:rPr>
          <w:rFonts w:ascii="Times New Roman" w:hAnsi="Times New Roman" w:cs="Times New Roman"/>
          <w:b/>
          <w:sz w:val="24"/>
          <w:szCs w:val="24"/>
        </w:rPr>
        <w:t>iskolai</w:t>
      </w:r>
      <w:r w:rsidRPr="00DA0172">
        <w:rPr>
          <w:rFonts w:ascii="Times New Roman" w:hAnsi="Times New Roman" w:cs="Times New Roman"/>
          <w:sz w:val="24"/>
          <w:szCs w:val="24"/>
        </w:rPr>
        <w:t xml:space="preserve"> </w:t>
      </w:r>
      <w:r w:rsidRPr="00DA0172">
        <w:rPr>
          <w:rFonts w:ascii="Times New Roman" w:hAnsi="Times New Roman" w:cs="Times New Roman"/>
          <w:b/>
          <w:sz w:val="24"/>
          <w:szCs w:val="24"/>
        </w:rPr>
        <w:t>végzettséggel</w:t>
      </w:r>
      <w:r w:rsidRPr="00DA0172">
        <w:rPr>
          <w:rFonts w:ascii="Times New Roman" w:hAnsi="Times New Roman" w:cs="Times New Roman"/>
          <w:sz w:val="24"/>
          <w:szCs w:val="24"/>
        </w:rPr>
        <w:t>: magasabb végzettségű csoportokban jobb eredményt érnek el a pénzügyi teszt kitöltői.</w:t>
      </w:r>
    </w:p>
    <w:p w:rsidR="002B2942" w:rsidRPr="00DA0172" w:rsidRDefault="008A26A5" w:rsidP="009F7E3C">
      <w:pPr>
        <w:pStyle w:val="Listaszerbekezds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172">
        <w:rPr>
          <w:rFonts w:ascii="Times New Roman" w:hAnsi="Times New Roman" w:cs="Times New Roman"/>
          <w:sz w:val="24"/>
          <w:szCs w:val="24"/>
        </w:rPr>
        <w:t>Az elmúlt 10 év eredménye</w:t>
      </w:r>
      <w:r w:rsidR="004C3DE0" w:rsidRPr="00DA0172">
        <w:rPr>
          <w:rFonts w:ascii="Times New Roman" w:hAnsi="Times New Roman" w:cs="Times New Roman"/>
          <w:sz w:val="24"/>
          <w:szCs w:val="24"/>
        </w:rPr>
        <w:t>i</w:t>
      </w:r>
      <w:r w:rsidRPr="00DA0172">
        <w:rPr>
          <w:rFonts w:ascii="Times New Roman" w:hAnsi="Times New Roman" w:cs="Times New Roman"/>
          <w:sz w:val="24"/>
          <w:szCs w:val="24"/>
        </w:rPr>
        <w:t xml:space="preserve"> szerint a középiskolások pénzügyi ismereteiket legfőképpen az </w:t>
      </w:r>
      <w:r w:rsidRPr="00DA0172">
        <w:rPr>
          <w:rFonts w:ascii="Times New Roman" w:hAnsi="Times New Roman" w:cs="Times New Roman"/>
          <w:b/>
          <w:sz w:val="24"/>
          <w:szCs w:val="24"/>
        </w:rPr>
        <w:t>otthonlátottakból</w:t>
      </w:r>
      <w:r w:rsidRPr="00DA0172">
        <w:rPr>
          <w:rFonts w:ascii="Times New Roman" w:hAnsi="Times New Roman" w:cs="Times New Roman"/>
          <w:sz w:val="24"/>
          <w:szCs w:val="24"/>
        </w:rPr>
        <w:t xml:space="preserve"> merítik. </w:t>
      </w:r>
      <w:r w:rsidR="00DD335F" w:rsidRPr="00DA0172">
        <w:rPr>
          <w:rFonts w:ascii="Times New Roman" w:hAnsi="Times New Roman" w:cs="Times New Roman"/>
          <w:sz w:val="24"/>
          <w:szCs w:val="24"/>
        </w:rPr>
        <w:t xml:space="preserve">Ezután következik az </w:t>
      </w:r>
      <w:r w:rsidR="00DD335F" w:rsidRPr="00DA0172">
        <w:rPr>
          <w:rFonts w:ascii="Times New Roman" w:hAnsi="Times New Roman" w:cs="Times New Roman"/>
          <w:b/>
          <w:sz w:val="24"/>
          <w:szCs w:val="24"/>
        </w:rPr>
        <w:t>iskola</w:t>
      </w:r>
      <w:r w:rsidR="00DD335F" w:rsidRPr="00DA0172">
        <w:rPr>
          <w:rFonts w:ascii="Times New Roman" w:hAnsi="Times New Roman" w:cs="Times New Roman"/>
          <w:sz w:val="24"/>
          <w:szCs w:val="24"/>
        </w:rPr>
        <w:t xml:space="preserve"> és az </w:t>
      </w:r>
      <w:r w:rsidR="00DD335F" w:rsidRPr="00DA0172">
        <w:rPr>
          <w:rFonts w:ascii="Times New Roman" w:hAnsi="Times New Roman" w:cs="Times New Roman"/>
          <w:b/>
          <w:sz w:val="24"/>
          <w:szCs w:val="24"/>
        </w:rPr>
        <w:lastRenderedPageBreak/>
        <w:t>Internet</w:t>
      </w:r>
      <w:r w:rsidR="00DD335F" w:rsidRPr="00DA0172">
        <w:rPr>
          <w:rFonts w:ascii="Times New Roman" w:hAnsi="Times New Roman" w:cs="Times New Roman"/>
          <w:sz w:val="24"/>
          <w:szCs w:val="24"/>
        </w:rPr>
        <w:t xml:space="preserve">. </w:t>
      </w:r>
      <w:r w:rsidR="00B466DA" w:rsidRPr="00DA0172">
        <w:rPr>
          <w:rFonts w:ascii="Times New Roman" w:hAnsi="Times New Roman" w:cs="Times New Roman"/>
          <w:sz w:val="24"/>
          <w:szCs w:val="24"/>
        </w:rPr>
        <w:t>Gazdasági képzések esetén,</w:t>
      </w:r>
      <w:r w:rsidR="002B2942" w:rsidRPr="00DA0172">
        <w:rPr>
          <w:rFonts w:ascii="Times New Roman" w:hAnsi="Times New Roman" w:cs="Times New Roman"/>
          <w:sz w:val="24"/>
          <w:szCs w:val="24"/>
        </w:rPr>
        <w:t xml:space="preserve"> felsőbb évfolyamokon nő azok aránya (30 százalékról 49 százalékra), akik az iskolában szerzett tudásuk próbálják meg pénzügyeik során felhasználni. Ugyanakkor, évfolyamtól függetlenül a nem gazdasági képzésekre járók csupán 10 százaléka próbálja az iskolában tanultakat pénzügyei során </w:t>
      </w:r>
      <w:r w:rsidR="00B466DA" w:rsidRPr="00DA0172">
        <w:rPr>
          <w:rFonts w:ascii="Times New Roman" w:hAnsi="Times New Roman" w:cs="Times New Roman"/>
          <w:sz w:val="24"/>
          <w:szCs w:val="24"/>
        </w:rPr>
        <w:t>alkalmazni</w:t>
      </w:r>
      <w:r w:rsidR="002B2942" w:rsidRPr="00DA01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335F" w:rsidRPr="00DA0172" w:rsidRDefault="002B2942" w:rsidP="009F7E3C">
      <w:pPr>
        <w:pStyle w:val="Listaszerbekezds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172">
        <w:rPr>
          <w:rFonts w:ascii="Times New Roman" w:hAnsi="Times New Roman" w:cs="Times New Roman"/>
          <w:sz w:val="24"/>
          <w:szCs w:val="24"/>
        </w:rPr>
        <w:t xml:space="preserve">Az </w:t>
      </w:r>
      <w:r w:rsidR="00DD335F" w:rsidRPr="00DA0172">
        <w:rPr>
          <w:rFonts w:ascii="Times New Roman" w:hAnsi="Times New Roman" w:cs="Times New Roman"/>
          <w:sz w:val="24"/>
          <w:szCs w:val="24"/>
        </w:rPr>
        <w:t xml:space="preserve">otthoni </w:t>
      </w:r>
      <w:r w:rsidR="00DD335F" w:rsidRPr="00DA0172">
        <w:rPr>
          <w:rFonts w:ascii="Times New Roman" w:hAnsi="Times New Roman" w:cs="Times New Roman"/>
          <w:b/>
          <w:sz w:val="24"/>
          <w:szCs w:val="24"/>
        </w:rPr>
        <w:t>hibás</w:t>
      </w:r>
      <w:r w:rsidR="00491CA1" w:rsidRPr="00DA01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35F" w:rsidRPr="00DA0172">
        <w:rPr>
          <w:rFonts w:ascii="Times New Roman" w:hAnsi="Times New Roman" w:cs="Times New Roman"/>
          <w:b/>
          <w:sz w:val="24"/>
          <w:szCs w:val="24"/>
        </w:rPr>
        <w:t>mintázat</w:t>
      </w:r>
      <w:r w:rsidR="00DD335F" w:rsidRPr="00DA0172">
        <w:rPr>
          <w:rFonts w:ascii="Times New Roman" w:hAnsi="Times New Roman" w:cs="Times New Roman"/>
          <w:sz w:val="24"/>
          <w:szCs w:val="24"/>
        </w:rPr>
        <w:t xml:space="preserve"> követése megmutatkozik a teszteredményekben: a pénzügyi tudásteszten azok telje</w:t>
      </w:r>
      <w:r w:rsidRPr="00DA0172">
        <w:rPr>
          <w:rFonts w:ascii="Times New Roman" w:hAnsi="Times New Roman" w:cs="Times New Roman"/>
          <w:sz w:val="24"/>
          <w:szCs w:val="24"/>
        </w:rPr>
        <w:t>sítenek jobban, akik az iskolában tanultakra</w:t>
      </w:r>
      <w:r w:rsidR="00DD335F" w:rsidRPr="00DA0172">
        <w:rPr>
          <w:rFonts w:ascii="Times New Roman" w:hAnsi="Times New Roman" w:cs="Times New Roman"/>
          <w:sz w:val="24"/>
          <w:szCs w:val="24"/>
        </w:rPr>
        <w:t xml:space="preserve"> próbálnak hagyatkozni.  </w:t>
      </w:r>
    </w:p>
    <w:p w:rsidR="00DD335F" w:rsidRPr="00DA0172" w:rsidRDefault="00DD335F" w:rsidP="009F7E3C">
      <w:pPr>
        <w:pStyle w:val="Listaszerbekezds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172">
        <w:rPr>
          <w:rFonts w:ascii="Times New Roman" w:hAnsi="Times New Roman" w:cs="Times New Roman"/>
          <w:sz w:val="24"/>
          <w:szCs w:val="24"/>
        </w:rPr>
        <w:t xml:space="preserve">Mind a </w:t>
      </w:r>
      <w:r w:rsidRPr="00DA0172">
        <w:rPr>
          <w:rFonts w:ascii="Times New Roman" w:hAnsi="Times New Roman" w:cs="Times New Roman"/>
          <w:b/>
          <w:sz w:val="24"/>
          <w:szCs w:val="24"/>
        </w:rPr>
        <w:t>gazdasági</w:t>
      </w:r>
      <w:r w:rsidRPr="00DA0172">
        <w:rPr>
          <w:rFonts w:ascii="Times New Roman" w:hAnsi="Times New Roman" w:cs="Times New Roman"/>
          <w:sz w:val="24"/>
          <w:szCs w:val="24"/>
        </w:rPr>
        <w:t xml:space="preserve">, mind a nem gazdasági képzésben </w:t>
      </w:r>
      <w:r w:rsidR="001A3CDF" w:rsidRPr="00DA0172">
        <w:rPr>
          <w:rFonts w:ascii="Times New Roman" w:hAnsi="Times New Roman" w:cs="Times New Roman"/>
          <w:sz w:val="24"/>
          <w:szCs w:val="24"/>
        </w:rPr>
        <w:t>tanulók</w:t>
      </w:r>
      <w:r w:rsidR="00491CA1" w:rsidRPr="00DA0172">
        <w:rPr>
          <w:rFonts w:ascii="Times New Roman" w:hAnsi="Times New Roman" w:cs="Times New Roman"/>
          <w:sz w:val="24"/>
          <w:szCs w:val="24"/>
        </w:rPr>
        <w:t xml:space="preserve"> tudásszintjét vizsgálva elmondható, hogy a hétköznapi, gyakorlati kérdések </w:t>
      </w:r>
      <w:r w:rsidR="004C3DE0" w:rsidRPr="00DA0172">
        <w:rPr>
          <w:rFonts w:ascii="Times New Roman" w:hAnsi="Times New Roman" w:cs="Times New Roman"/>
          <w:sz w:val="24"/>
          <w:szCs w:val="24"/>
        </w:rPr>
        <w:t>tekintetében</w:t>
      </w:r>
      <w:r w:rsidR="00491CA1" w:rsidRPr="00DA0172">
        <w:rPr>
          <w:rFonts w:ascii="Times New Roman" w:hAnsi="Times New Roman" w:cs="Times New Roman"/>
          <w:sz w:val="24"/>
          <w:szCs w:val="24"/>
        </w:rPr>
        <w:t xml:space="preserve"> nincs jelentős különbség a két csoport között, ugyanakkor minél magasabb évfolyamot </w:t>
      </w:r>
      <w:r w:rsidR="004C3DE0" w:rsidRPr="00DA0172">
        <w:rPr>
          <w:rFonts w:ascii="Times New Roman" w:hAnsi="Times New Roman" w:cs="Times New Roman"/>
          <w:sz w:val="24"/>
          <w:szCs w:val="24"/>
        </w:rPr>
        <w:t>vizsgálunk,</w:t>
      </w:r>
      <w:r w:rsidR="00491CA1" w:rsidRPr="00DA0172">
        <w:rPr>
          <w:rFonts w:ascii="Times New Roman" w:hAnsi="Times New Roman" w:cs="Times New Roman"/>
          <w:sz w:val="24"/>
          <w:szCs w:val="24"/>
        </w:rPr>
        <w:t xml:space="preserve"> a két csoport </w:t>
      </w:r>
      <w:r w:rsidR="001A3CDF" w:rsidRPr="00DA0172">
        <w:rPr>
          <w:rFonts w:ascii="Times New Roman" w:hAnsi="Times New Roman" w:cs="Times New Roman"/>
          <w:sz w:val="24"/>
          <w:szCs w:val="24"/>
        </w:rPr>
        <w:t xml:space="preserve">elméleti </w:t>
      </w:r>
      <w:r w:rsidR="00491CA1" w:rsidRPr="00DA0172">
        <w:rPr>
          <w:rFonts w:ascii="Times New Roman" w:hAnsi="Times New Roman" w:cs="Times New Roman"/>
          <w:sz w:val="24"/>
          <w:szCs w:val="24"/>
        </w:rPr>
        <w:t>tudásszintje között nyílik az olló.</w:t>
      </w:r>
    </w:p>
    <w:p w:rsidR="00491CA1" w:rsidRPr="00DA0172" w:rsidRDefault="00491CA1" w:rsidP="009F7E3C">
      <w:pPr>
        <w:pStyle w:val="Listaszerbekezds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172">
        <w:rPr>
          <w:rFonts w:ascii="Times New Roman" w:hAnsi="Times New Roman" w:cs="Times New Roman"/>
          <w:sz w:val="24"/>
          <w:szCs w:val="24"/>
        </w:rPr>
        <w:t xml:space="preserve">Középfokú oktatási szinten megállapítható, hogy a </w:t>
      </w:r>
      <w:r w:rsidRPr="00DA0172">
        <w:rPr>
          <w:rFonts w:ascii="Times New Roman" w:hAnsi="Times New Roman" w:cs="Times New Roman"/>
          <w:b/>
          <w:sz w:val="24"/>
          <w:szCs w:val="24"/>
        </w:rPr>
        <w:t>szakiskolák</w:t>
      </w:r>
      <w:r w:rsidRPr="00DA0172">
        <w:rPr>
          <w:rFonts w:ascii="Times New Roman" w:hAnsi="Times New Roman" w:cs="Times New Roman"/>
          <w:sz w:val="24"/>
          <w:szCs w:val="24"/>
        </w:rPr>
        <w:t xml:space="preserve"> tanulóinak pénzügyi tudásszintje leszakad a szakgimnáziumok és gimnázium</w:t>
      </w:r>
      <w:r w:rsidR="00FE0CA0" w:rsidRPr="00DA0172">
        <w:rPr>
          <w:rFonts w:ascii="Times New Roman" w:hAnsi="Times New Roman" w:cs="Times New Roman"/>
          <w:sz w:val="24"/>
          <w:szCs w:val="24"/>
        </w:rPr>
        <w:t>ok</w:t>
      </w:r>
      <w:r w:rsidRPr="00DA0172">
        <w:rPr>
          <w:rFonts w:ascii="Times New Roman" w:hAnsi="Times New Roman" w:cs="Times New Roman"/>
          <w:sz w:val="24"/>
          <w:szCs w:val="24"/>
        </w:rPr>
        <w:t xml:space="preserve"> tanulóinak tudásszintjétől.</w:t>
      </w:r>
    </w:p>
    <w:p w:rsidR="00B466DA" w:rsidRPr="00DA0172" w:rsidRDefault="00B466DA" w:rsidP="00B466DA">
      <w:pPr>
        <w:pStyle w:val="Listaszerbekezds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A1B55" w:rsidRPr="00DA0172" w:rsidRDefault="004C3DE0" w:rsidP="009F7E3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A0172">
        <w:rPr>
          <w:rFonts w:ascii="Times New Roman" w:hAnsi="Times New Roman" w:cs="Times New Roman"/>
          <w:color w:val="0070C0"/>
          <w:sz w:val="24"/>
          <w:szCs w:val="24"/>
        </w:rPr>
        <w:t>Problematikus</w:t>
      </w:r>
      <w:r w:rsidR="00731265" w:rsidRPr="00DA0172">
        <w:rPr>
          <w:rFonts w:ascii="Times New Roman" w:hAnsi="Times New Roman" w:cs="Times New Roman"/>
          <w:color w:val="0070C0"/>
          <w:sz w:val="24"/>
          <w:szCs w:val="24"/>
        </w:rPr>
        <w:t xml:space="preserve"> területek, új kihívások</w:t>
      </w:r>
      <w:r w:rsidRPr="00DA0172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B466DA" w:rsidRPr="00DA0172" w:rsidRDefault="00B466DA" w:rsidP="00B466DA">
      <w:pPr>
        <w:pStyle w:val="Listaszerbekezds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172">
        <w:rPr>
          <w:rFonts w:ascii="Times New Roman" w:hAnsi="Times New Roman" w:cs="Times New Roman"/>
          <w:sz w:val="24"/>
          <w:szCs w:val="24"/>
        </w:rPr>
        <w:t xml:space="preserve">Az életkor előre haladtával, a gyakorlati tapasztalatok gyarapodásával a pénzügyi tudásszint nő, 50 éves korunkig ez a tendencia tisztán </w:t>
      </w:r>
      <w:proofErr w:type="gramStart"/>
      <w:r w:rsidRPr="00DA0172">
        <w:rPr>
          <w:rFonts w:ascii="Times New Roman" w:hAnsi="Times New Roman" w:cs="Times New Roman"/>
          <w:sz w:val="24"/>
          <w:szCs w:val="24"/>
        </w:rPr>
        <w:t>kimutatható ,ami</w:t>
      </w:r>
      <w:proofErr w:type="gramEnd"/>
      <w:r w:rsidRPr="00DA0172">
        <w:rPr>
          <w:rFonts w:ascii="Times New Roman" w:hAnsi="Times New Roman" w:cs="Times New Roman"/>
          <w:sz w:val="24"/>
          <w:szCs w:val="24"/>
        </w:rPr>
        <w:t xml:space="preserve"> abban is megmutatkozik, hogy ugyanazokat a pénzügyi kérdéseket a felnőttek nagyobb arányban válaszolják meg helyesen, mint a középiskolások, Ugyanakkor a </w:t>
      </w:r>
      <w:r w:rsidRPr="00DA0172">
        <w:rPr>
          <w:rFonts w:ascii="Times New Roman" w:hAnsi="Times New Roman" w:cs="Times New Roman"/>
          <w:b/>
          <w:sz w:val="24"/>
          <w:szCs w:val="24"/>
        </w:rPr>
        <w:t>felnőttek és középiskolások esetében is ugyanazok a kérdések, ismeretkörök jelentenek nagyobb nehézséget</w:t>
      </w:r>
      <w:r w:rsidRPr="00DA0172">
        <w:rPr>
          <w:rFonts w:ascii="Times New Roman" w:hAnsi="Times New Roman" w:cs="Times New Roman"/>
          <w:sz w:val="24"/>
          <w:szCs w:val="24"/>
        </w:rPr>
        <w:t>.</w:t>
      </w:r>
    </w:p>
    <w:p w:rsidR="00731265" w:rsidRPr="00DA0172" w:rsidRDefault="00731265" w:rsidP="009F7E3C">
      <w:pPr>
        <w:pStyle w:val="Listaszerbekezds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172">
        <w:rPr>
          <w:rFonts w:ascii="Times New Roman" w:hAnsi="Times New Roman" w:cs="Times New Roman"/>
          <w:b/>
          <w:sz w:val="24"/>
          <w:szCs w:val="24"/>
        </w:rPr>
        <w:t xml:space="preserve">A nemzetközi </w:t>
      </w:r>
      <w:r w:rsidR="004E2C76" w:rsidRPr="00DA0172">
        <w:rPr>
          <w:rFonts w:ascii="Times New Roman" w:hAnsi="Times New Roman" w:cs="Times New Roman"/>
          <w:sz w:val="24"/>
          <w:szCs w:val="24"/>
        </w:rPr>
        <w:t>eredményekkel</w:t>
      </w:r>
      <w:r w:rsidRPr="00DA0172">
        <w:rPr>
          <w:rFonts w:ascii="Times New Roman" w:hAnsi="Times New Roman" w:cs="Times New Roman"/>
          <w:sz w:val="24"/>
          <w:szCs w:val="24"/>
        </w:rPr>
        <w:t xml:space="preserve"> összhangban problémát jelent a százalékszámítás, a kamatos kamat számítása, a legalább, legfeljebb kifejezések kezelése, különböző ajánlatok összehasonlítása. Ez </w:t>
      </w:r>
      <w:proofErr w:type="gramStart"/>
      <w:r w:rsidRPr="00DA017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A0172">
        <w:rPr>
          <w:rFonts w:ascii="Times New Roman" w:hAnsi="Times New Roman" w:cs="Times New Roman"/>
          <w:sz w:val="24"/>
          <w:szCs w:val="24"/>
        </w:rPr>
        <w:t xml:space="preserve"> azért </w:t>
      </w:r>
      <w:r w:rsidR="00B466DA" w:rsidRPr="00DA0172">
        <w:rPr>
          <w:rFonts w:ascii="Times New Roman" w:hAnsi="Times New Roman" w:cs="Times New Roman"/>
          <w:sz w:val="24"/>
          <w:szCs w:val="24"/>
        </w:rPr>
        <w:t>is</w:t>
      </w:r>
      <w:r w:rsidRPr="00DA0172">
        <w:rPr>
          <w:rFonts w:ascii="Times New Roman" w:hAnsi="Times New Roman" w:cs="Times New Roman"/>
          <w:sz w:val="24"/>
          <w:szCs w:val="24"/>
        </w:rPr>
        <w:t xml:space="preserve"> problematikus, mert a 2011-es OECD mérés szerint a hazai felnőtt lakosság többségére nem jellemző az ajánlatok mérlegelése, a 2015-ös </w:t>
      </w:r>
      <w:r w:rsidR="00B466DA" w:rsidRPr="00DA0172">
        <w:rPr>
          <w:rFonts w:ascii="Times New Roman" w:hAnsi="Times New Roman" w:cs="Times New Roman"/>
          <w:sz w:val="24"/>
          <w:szCs w:val="24"/>
        </w:rPr>
        <w:t>vizsgálatuk</w:t>
      </w:r>
      <w:r w:rsidRPr="00DA0172">
        <w:rPr>
          <w:rFonts w:ascii="Times New Roman" w:hAnsi="Times New Roman" w:cs="Times New Roman"/>
          <w:sz w:val="24"/>
          <w:szCs w:val="24"/>
        </w:rPr>
        <w:t xml:space="preserve"> szerint </w:t>
      </w:r>
      <w:r w:rsidR="00B466DA" w:rsidRPr="00DA0172">
        <w:rPr>
          <w:rFonts w:ascii="Times New Roman" w:hAnsi="Times New Roman" w:cs="Times New Roman"/>
          <w:sz w:val="24"/>
          <w:szCs w:val="24"/>
        </w:rPr>
        <w:t>a magyarok</w:t>
      </w:r>
      <w:r w:rsidRPr="00DA0172">
        <w:rPr>
          <w:rFonts w:ascii="Times New Roman" w:hAnsi="Times New Roman" w:cs="Times New Roman"/>
          <w:sz w:val="24"/>
          <w:szCs w:val="24"/>
        </w:rPr>
        <w:t xml:space="preserve"> inkább csak azonos pénzügyi szolgáltató különböző termékeit hasonlítják össze.</w:t>
      </w:r>
    </w:p>
    <w:p w:rsidR="00731265" w:rsidRPr="00DA0172" w:rsidRDefault="00731265" w:rsidP="009F7E3C">
      <w:pPr>
        <w:pStyle w:val="Listaszerbekezds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172">
        <w:rPr>
          <w:rFonts w:ascii="Times New Roman" w:hAnsi="Times New Roman" w:cs="Times New Roman"/>
          <w:sz w:val="24"/>
          <w:szCs w:val="24"/>
        </w:rPr>
        <w:t xml:space="preserve">A pénzügy kultúra része az is, hogy megértsük azon pénzügyi, gazdasági </w:t>
      </w:r>
      <w:r w:rsidRPr="00DA0172">
        <w:rPr>
          <w:rFonts w:ascii="Times New Roman" w:hAnsi="Times New Roman" w:cs="Times New Roman"/>
          <w:b/>
          <w:sz w:val="24"/>
          <w:szCs w:val="24"/>
        </w:rPr>
        <w:t>híreket</w:t>
      </w:r>
      <w:r w:rsidRPr="00DA0172">
        <w:rPr>
          <w:rFonts w:ascii="Times New Roman" w:hAnsi="Times New Roman" w:cs="Times New Roman"/>
          <w:sz w:val="24"/>
          <w:szCs w:val="24"/>
        </w:rPr>
        <w:t xml:space="preserve">, amelyeket nap, mint nap láthatunk a médiában. Ez sokszor problematikus, mivel az alapfogalmak ismerete több esetben </w:t>
      </w:r>
      <w:r w:rsidRPr="00DA0172">
        <w:rPr>
          <w:rFonts w:ascii="Times New Roman" w:hAnsi="Times New Roman" w:cs="Times New Roman"/>
          <w:b/>
          <w:sz w:val="24"/>
          <w:szCs w:val="24"/>
        </w:rPr>
        <w:t>hiányos</w:t>
      </w:r>
      <w:r w:rsidRPr="00DA01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1B55" w:rsidRPr="00DA0172" w:rsidRDefault="00731265" w:rsidP="009F7E3C">
      <w:pPr>
        <w:pStyle w:val="Listaszerbekezds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172">
        <w:rPr>
          <w:rFonts w:ascii="Times New Roman" w:hAnsi="Times New Roman" w:cs="Times New Roman"/>
          <w:sz w:val="24"/>
          <w:szCs w:val="24"/>
        </w:rPr>
        <w:t xml:space="preserve">A </w:t>
      </w:r>
      <w:r w:rsidRPr="00DA0172">
        <w:rPr>
          <w:rFonts w:ascii="Times New Roman" w:hAnsi="Times New Roman" w:cs="Times New Roman"/>
          <w:b/>
          <w:sz w:val="24"/>
          <w:szCs w:val="24"/>
        </w:rPr>
        <w:t>digitalizáció</w:t>
      </w:r>
      <w:r w:rsidRPr="00DA0172">
        <w:rPr>
          <w:rFonts w:ascii="Times New Roman" w:hAnsi="Times New Roman" w:cs="Times New Roman"/>
          <w:sz w:val="24"/>
          <w:szCs w:val="24"/>
        </w:rPr>
        <w:t xml:space="preserve"> előre</w:t>
      </w:r>
      <w:r w:rsidR="004C3DE0" w:rsidRPr="00DA0172">
        <w:rPr>
          <w:rFonts w:ascii="Times New Roman" w:hAnsi="Times New Roman" w:cs="Times New Roman"/>
          <w:sz w:val="24"/>
          <w:szCs w:val="24"/>
        </w:rPr>
        <w:t xml:space="preserve"> </w:t>
      </w:r>
      <w:r w:rsidRPr="00DA0172">
        <w:rPr>
          <w:rFonts w:ascii="Times New Roman" w:hAnsi="Times New Roman" w:cs="Times New Roman"/>
          <w:sz w:val="24"/>
          <w:szCs w:val="24"/>
        </w:rPr>
        <w:t xml:space="preserve">haladtával egyre több elektronikus pénzügyi szolgáltatás érhető el, azonban ezek magasabb szintű, biztonságos használatához szükséges a pénzügyi tudatosság növelése. </w:t>
      </w:r>
      <w:r w:rsidR="00DA0172" w:rsidRPr="00DA0172">
        <w:rPr>
          <w:rFonts w:ascii="Times New Roman" w:hAnsi="Times New Roman" w:cs="Times New Roman"/>
          <w:sz w:val="24"/>
          <w:szCs w:val="24"/>
        </w:rPr>
        <w:t>Az</w:t>
      </w:r>
      <w:r w:rsidR="009F7E3C" w:rsidRPr="00DA0172">
        <w:rPr>
          <w:rFonts w:ascii="Times New Roman" w:hAnsi="Times New Roman" w:cs="Times New Roman"/>
          <w:sz w:val="24"/>
          <w:szCs w:val="24"/>
        </w:rPr>
        <w:t xml:space="preserve"> eredmények szerin</w:t>
      </w:r>
      <w:r w:rsidR="004E2C76" w:rsidRPr="00DA0172">
        <w:rPr>
          <w:rFonts w:ascii="Times New Roman" w:hAnsi="Times New Roman" w:cs="Times New Roman"/>
          <w:sz w:val="24"/>
          <w:szCs w:val="24"/>
        </w:rPr>
        <w:t>t</w:t>
      </w:r>
      <w:r w:rsidR="009F7E3C" w:rsidRPr="00DA0172">
        <w:rPr>
          <w:rFonts w:ascii="Times New Roman" w:hAnsi="Times New Roman" w:cs="Times New Roman"/>
          <w:sz w:val="24"/>
          <w:szCs w:val="24"/>
        </w:rPr>
        <w:t xml:space="preserve"> a középiskolások több mint fele, míg a felnőttek 40 százaléka nem tudta, hogy emailben nem kérhetnek el webesáruházak bankkártya adatokat. </w:t>
      </w:r>
    </w:p>
    <w:p w:rsidR="005A1B55" w:rsidRPr="00DA0172" w:rsidRDefault="005A1B55" w:rsidP="009F7E3C">
      <w:pPr>
        <w:pStyle w:val="Listaszerbekezds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172" w:rsidRPr="00DA0172" w:rsidRDefault="00DA0172" w:rsidP="009F7E3C">
      <w:pPr>
        <w:pStyle w:val="Listaszerbekezds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172" w:rsidRPr="00DA0172" w:rsidRDefault="00DA0172" w:rsidP="00DA017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A0172">
        <w:rPr>
          <w:rFonts w:ascii="Times New Roman" w:hAnsi="Times New Roman" w:cs="Times New Roman"/>
          <w:b/>
          <w:sz w:val="24"/>
          <w:szCs w:val="24"/>
        </w:rPr>
        <w:t xml:space="preserve">Bővebb információ a kutatási eredményekről: </w:t>
      </w:r>
    </w:p>
    <w:p w:rsidR="00DA0172" w:rsidRPr="00DA0172" w:rsidRDefault="00DA0172" w:rsidP="00DA017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A0172">
        <w:rPr>
          <w:rFonts w:ascii="Times New Roman" w:hAnsi="Times New Roman" w:cs="Times New Roman"/>
          <w:sz w:val="24"/>
          <w:szCs w:val="24"/>
        </w:rPr>
        <w:t xml:space="preserve">Kovács Péter, </w:t>
      </w:r>
      <w:hyperlink r:id="rId5" w:history="1">
        <w:r w:rsidRPr="00DA0172">
          <w:rPr>
            <w:rStyle w:val="Hiperhivatkozs"/>
            <w:rFonts w:ascii="Times New Roman" w:hAnsi="Times New Roman" w:cs="Times New Roman"/>
            <w:sz w:val="24"/>
            <w:szCs w:val="24"/>
          </w:rPr>
          <w:t>kovacs.peter@eco.u-szeged.hu</w:t>
        </w:r>
      </w:hyperlink>
      <w:r w:rsidRPr="00DA0172">
        <w:rPr>
          <w:rFonts w:ascii="Times New Roman" w:hAnsi="Times New Roman" w:cs="Times New Roman"/>
          <w:sz w:val="24"/>
          <w:szCs w:val="24"/>
        </w:rPr>
        <w:t>, 70-6174771</w:t>
      </w:r>
    </w:p>
    <w:p w:rsidR="00DA0172" w:rsidRPr="00DA0172" w:rsidRDefault="00DA0172" w:rsidP="009F7E3C">
      <w:pPr>
        <w:pStyle w:val="Listaszerbekezds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A0172" w:rsidRPr="00DA0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64131"/>
    <w:multiLevelType w:val="hybridMultilevel"/>
    <w:tmpl w:val="C35053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yN7MwNjU3tTQxNTFQ0lEKTi0uzszPAykwqgUA/l6IvSwAAAA="/>
  </w:docVars>
  <w:rsids>
    <w:rsidRoot w:val="005A1B55"/>
    <w:rsid w:val="000D7CDC"/>
    <w:rsid w:val="001845BB"/>
    <w:rsid w:val="001A3CDF"/>
    <w:rsid w:val="002B2942"/>
    <w:rsid w:val="002E5030"/>
    <w:rsid w:val="003E3CA0"/>
    <w:rsid w:val="00491CA1"/>
    <w:rsid w:val="004C3DE0"/>
    <w:rsid w:val="004E2C76"/>
    <w:rsid w:val="00517B25"/>
    <w:rsid w:val="005A1B55"/>
    <w:rsid w:val="00714F75"/>
    <w:rsid w:val="00731265"/>
    <w:rsid w:val="007D41F1"/>
    <w:rsid w:val="008A26A5"/>
    <w:rsid w:val="00903955"/>
    <w:rsid w:val="009824F3"/>
    <w:rsid w:val="009F7E3C"/>
    <w:rsid w:val="00AA39DE"/>
    <w:rsid w:val="00B466DA"/>
    <w:rsid w:val="00B67AF3"/>
    <w:rsid w:val="00DA0172"/>
    <w:rsid w:val="00DD335F"/>
    <w:rsid w:val="00E5624C"/>
    <w:rsid w:val="00E646BD"/>
    <w:rsid w:val="00E90903"/>
    <w:rsid w:val="00E937A2"/>
    <w:rsid w:val="00F67E3C"/>
    <w:rsid w:val="00FE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2A718-DFE3-4AAA-9C7D-0ECFE1FC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C3DE0"/>
    <w:pPr>
      <w:keepNext/>
      <w:keepLines/>
      <w:pageBreakBefore/>
      <w:spacing w:before="100" w:beforeAutospacing="1" w:after="240"/>
      <w:jc w:val="both"/>
      <w:outlineLvl w:val="0"/>
    </w:pPr>
    <w:rPr>
      <w:rFonts w:ascii="Arial Black" w:eastAsia="Times New Roman" w:hAnsi="Arial Black" w:cs="Tahoma"/>
      <w:caps/>
      <w:color w:val="3F93B7"/>
      <w:sz w:val="36"/>
      <w:szCs w:val="32"/>
      <w14:textFill>
        <w14:solidFill>
          <w14:srgbClr w14:val="3F93B7">
            <w14:lumMod w14:val="75000"/>
            <w14:lumOff w14:val="25000"/>
          </w14:srgbClr>
        </w14:solidFill>
      </w14:textFill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A1B55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4C3DE0"/>
    <w:rPr>
      <w:rFonts w:ascii="Arial Black" w:eastAsia="Times New Roman" w:hAnsi="Arial Black" w:cs="Tahoma"/>
      <w:caps/>
      <w:color w:val="3F93B7"/>
      <w:sz w:val="36"/>
      <w:szCs w:val="32"/>
      <w14:textFill>
        <w14:solidFill>
          <w14:srgbClr w14:val="3F93B7">
            <w14:lumMod w14:val="75000"/>
            <w14:lumOff w14:val="25000"/>
          </w14:srgbClr>
        </w14:solidFill>
      </w14:textFill>
    </w:rPr>
  </w:style>
  <w:style w:type="character" w:styleId="Hiperhivatkozs">
    <w:name w:val="Hyperlink"/>
    <w:basedOn w:val="Bekezdsalapbettpusa"/>
    <w:uiPriority w:val="99"/>
    <w:unhideWhenUsed/>
    <w:rsid w:val="00DA01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vacs.peter@eco.u-szeged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Kovacs Peter</dc:creator>
  <cp:keywords/>
  <dc:description/>
  <cp:lastModifiedBy>User</cp:lastModifiedBy>
  <cp:revision>2</cp:revision>
  <dcterms:created xsi:type="dcterms:W3CDTF">2020-08-27T18:21:00Z</dcterms:created>
  <dcterms:modified xsi:type="dcterms:W3CDTF">2020-08-27T18:21:00Z</dcterms:modified>
</cp:coreProperties>
</file>